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F" w:rsidRDefault="00BA687F" w:rsidP="00BA687F">
      <w:pPr>
        <w:spacing w:after="0" w:line="240" w:lineRule="auto"/>
        <w:jc w:val="center"/>
        <w:rPr>
          <w:sz w:val="32"/>
          <w:szCs w:val="32"/>
        </w:rPr>
      </w:pPr>
    </w:p>
    <w:p w:rsidR="00BA687F" w:rsidRPr="00BA687F" w:rsidRDefault="00D84AF8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Alfa Romeo at the Paris Motor Show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BA687F" w:rsidRPr="00BA687F" w:rsidRDefault="00E20BBA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Alfa Romeo celebrate its partnership with Eni FIM SBK Superbike World Championship</w:t>
      </w:r>
    </w:p>
    <w:p w:rsidR="00BA687F" w:rsidRDefault="00E20BBA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Stand will feature official Alfa Romeo Safety Car and </w:t>
      </w:r>
      <w:r w:rsidRPr="00E20BBA">
        <w:rPr>
          <w:b w:val="0"/>
          <w:color w:val="auto"/>
          <w:sz w:val="20"/>
          <w:szCs w:val="20"/>
          <w:lang w:val="en-IE"/>
        </w:rPr>
        <w:t>Max Biaggi</w:t>
      </w:r>
      <w:r>
        <w:rPr>
          <w:color w:val="auto"/>
          <w:sz w:val="20"/>
          <w:szCs w:val="20"/>
          <w:lang w:val="en-IE"/>
        </w:rPr>
        <w:t xml:space="preserve">’s </w:t>
      </w:r>
      <w:r>
        <w:rPr>
          <w:b w:val="0"/>
          <w:color w:val="auto"/>
          <w:sz w:val="20"/>
          <w:szCs w:val="20"/>
          <w:lang w:val="en-IE"/>
        </w:rPr>
        <w:t>racing Aprilia RSV4</w:t>
      </w:r>
    </w:p>
    <w:p w:rsidR="00E20BBA" w:rsidRDefault="00E20BBA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Two new MiTo models debut: Superbike Limited Edition and Superbike Special Series</w:t>
      </w:r>
    </w:p>
    <w:p w:rsidR="00E20BBA" w:rsidRPr="00BA687F" w:rsidRDefault="00E20BBA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New Alfa Romeo Giulietta Sportiva also debuts</w:t>
      </w:r>
      <w:bookmarkStart w:id="0" w:name="_GoBack"/>
      <w:bookmarkEnd w:id="0"/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C17343" w:rsidRDefault="00C20C89" w:rsidP="00C20C89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C20C89">
        <w:rPr>
          <w:rFonts w:ascii="Trebuchet MS" w:hAnsi="Trebuchet MS"/>
          <w:sz w:val="20"/>
          <w:szCs w:val="20"/>
        </w:rPr>
        <w:t xml:space="preserve">Alfa Romeo </w:t>
      </w:r>
      <w:r w:rsidR="008E15E2">
        <w:rPr>
          <w:rFonts w:ascii="Trebuchet MS" w:hAnsi="Trebuchet MS"/>
          <w:sz w:val="20"/>
          <w:szCs w:val="20"/>
        </w:rPr>
        <w:t xml:space="preserve">will </w:t>
      </w:r>
      <w:r w:rsidR="00015D00">
        <w:rPr>
          <w:rFonts w:ascii="Trebuchet MS" w:hAnsi="Trebuchet MS"/>
          <w:sz w:val="20"/>
          <w:szCs w:val="20"/>
        </w:rPr>
        <w:t xml:space="preserve">proudly </w:t>
      </w:r>
      <w:r w:rsidR="008E15E2">
        <w:rPr>
          <w:rFonts w:ascii="Trebuchet MS" w:hAnsi="Trebuchet MS"/>
          <w:sz w:val="20"/>
          <w:szCs w:val="20"/>
        </w:rPr>
        <w:t>celebrate</w:t>
      </w:r>
      <w:r w:rsidRPr="00C20C89">
        <w:rPr>
          <w:rFonts w:ascii="Trebuchet MS" w:hAnsi="Trebuchet MS"/>
          <w:sz w:val="20"/>
          <w:szCs w:val="20"/>
        </w:rPr>
        <w:t xml:space="preserve"> </w:t>
      </w:r>
      <w:r w:rsidR="00F25188">
        <w:rPr>
          <w:rFonts w:ascii="Trebuchet MS" w:hAnsi="Trebuchet MS"/>
          <w:sz w:val="20"/>
          <w:szCs w:val="20"/>
        </w:rPr>
        <w:t xml:space="preserve">its </w:t>
      </w:r>
      <w:r w:rsidRPr="00C20C89">
        <w:rPr>
          <w:rFonts w:ascii="Trebuchet MS" w:hAnsi="Trebuchet MS"/>
          <w:sz w:val="20"/>
          <w:szCs w:val="20"/>
        </w:rPr>
        <w:t xml:space="preserve">partnership </w:t>
      </w:r>
      <w:r w:rsidR="00C17343">
        <w:rPr>
          <w:rFonts w:ascii="Trebuchet MS" w:hAnsi="Trebuchet MS"/>
          <w:sz w:val="20"/>
          <w:szCs w:val="20"/>
        </w:rPr>
        <w:t xml:space="preserve">with </w:t>
      </w:r>
      <w:r w:rsidRPr="00C20C89">
        <w:rPr>
          <w:rFonts w:ascii="Trebuchet MS" w:hAnsi="Trebuchet MS"/>
          <w:sz w:val="20"/>
          <w:szCs w:val="20"/>
        </w:rPr>
        <w:t xml:space="preserve">the "Eni FIM SBK Superbike World Championship" </w:t>
      </w:r>
      <w:r w:rsidR="00F25188">
        <w:rPr>
          <w:rFonts w:ascii="Trebuchet MS" w:hAnsi="Trebuchet MS"/>
          <w:sz w:val="20"/>
          <w:szCs w:val="20"/>
        </w:rPr>
        <w:t>at the 2012 Paris Motor</w:t>
      </w:r>
      <w:r w:rsidR="00015D00">
        <w:rPr>
          <w:rFonts w:ascii="Trebuchet MS" w:hAnsi="Trebuchet MS"/>
          <w:sz w:val="20"/>
          <w:szCs w:val="20"/>
        </w:rPr>
        <w:t xml:space="preserve"> S</w:t>
      </w:r>
      <w:r w:rsidR="00F25188">
        <w:rPr>
          <w:rFonts w:ascii="Trebuchet MS" w:hAnsi="Trebuchet MS"/>
          <w:sz w:val="20"/>
          <w:szCs w:val="20"/>
        </w:rPr>
        <w:t xml:space="preserve">how. </w:t>
      </w:r>
      <w:r w:rsidR="00C17343">
        <w:rPr>
          <w:rFonts w:ascii="Trebuchet MS" w:hAnsi="Trebuchet MS"/>
          <w:sz w:val="20"/>
          <w:szCs w:val="20"/>
        </w:rPr>
        <w:t>B</w:t>
      </w:r>
      <w:r w:rsidR="00C17343" w:rsidRPr="00C17343">
        <w:rPr>
          <w:rFonts w:ascii="Trebuchet MS" w:hAnsi="Trebuchet MS"/>
          <w:sz w:val="20"/>
          <w:szCs w:val="20"/>
        </w:rPr>
        <w:t xml:space="preserve">roadcast by 104 TV stations </w:t>
      </w:r>
      <w:r w:rsidR="00C17343">
        <w:rPr>
          <w:rFonts w:ascii="Trebuchet MS" w:hAnsi="Trebuchet MS"/>
          <w:sz w:val="20"/>
          <w:szCs w:val="20"/>
        </w:rPr>
        <w:t xml:space="preserve">to two billion viewers in 180 countries around the globe, </w:t>
      </w:r>
      <w:r w:rsidR="00F25188">
        <w:rPr>
          <w:rFonts w:ascii="Trebuchet MS" w:hAnsi="Trebuchet MS"/>
          <w:sz w:val="20"/>
          <w:szCs w:val="20"/>
        </w:rPr>
        <w:t>the championship is one of most</w:t>
      </w:r>
      <w:r w:rsidR="00015D00">
        <w:rPr>
          <w:rFonts w:ascii="Trebuchet MS" w:hAnsi="Trebuchet MS"/>
          <w:sz w:val="20"/>
          <w:szCs w:val="20"/>
        </w:rPr>
        <w:t xml:space="preserve"> popular </w:t>
      </w:r>
      <w:r w:rsidR="00F25188">
        <w:rPr>
          <w:rFonts w:ascii="Trebuchet MS" w:hAnsi="Trebuchet MS"/>
          <w:sz w:val="20"/>
          <w:szCs w:val="20"/>
        </w:rPr>
        <w:t xml:space="preserve">sporting series in the world and to celebrate </w:t>
      </w:r>
      <w:r w:rsidR="00015D00">
        <w:rPr>
          <w:rFonts w:ascii="Trebuchet MS" w:hAnsi="Trebuchet MS"/>
          <w:sz w:val="20"/>
          <w:szCs w:val="20"/>
        </w:rPr>
        <w:t>their collaboration</w:t>
      </w:r>
      <w:r w:rsidR="00F25188">
        <w:rPr>
          <w:rFonts w:ascii="Trebuchet MS" w:hAnsi="Trebuchet MS"/>
          <w:sz w:val="20"/>
          <w:szCs w:val="20"/>
        </w:rPr>
        <w:t xml:space="preserve">, now in its sixth season, Alfa </w:t>
      </w:r>
      <w:r w:rsidR="00015D00">
        <w:rPr>
          <w:rFonts w:ascii="Trebuchet MS" w:hAnsi="Trebuchet MS"/>
          <w:sz w:val="20"/>
          <w:szCs w:val="20"/>
        </w:rPr>
        <w:t xml:space="preserve">Romeo </w:t>
      </w:r>
      <w:r w:rsidR="008E15E2">
        <w:rPr>
          <w:rFonts w:ascii="Trebuchet MS" w:hAnsi="Trebuchet MS"/>
          <w:sz w:val="20"/>
          <w:szCs w:val="20"/>
        </w:rPr>
        <w:t xml:space="preserve">will be </w:t>
      </w:r>
      <w:r w:rsidR="00015D00">
        <w:rPr>
          <w:rFonts w:ascii="Trebuchet MS" w:hAnsi="Trebuchet MS"/>
          <w:sz w:val="20"/>
          <w:szCs w:val="20"/>
        </w:rPr>
        <w:t xml:space="preserve">unveiling two, new, Superbike-inspired </w:t>
      </w:r>
      <w:r w:rsidR="008E15E2">
        <w:rPr>
          <w:rFonts w:ascii="Trebuchet MS" w:hAnsi="Trebuchet MS"/>
          <w:sz w:val="20"/>
          <w:szCs w:val="20"/>
        </w:rPr>
        <w:t xml:space="preserve">vehicles </w:t>
      </w:r>
      <w:r w:rsidR="00015D00">
        <w:rPr>
          <w:rFonts w:ascii="Trebuchet MS" w:hAnsi="Trebuchet MS"/>
          <w:sz w:val="20"/>
          <w:szCs w:val="20"/>
        </w:rPr>
        <w:t>at the Paris Motor Show on September 27</w:t>
      </w:r>
      <w:r w:rsidR="00015D00" w:rsidRPr="00015D00">
        <w:rPr>
          <w:rFonts w:ascii="Trebuchet MS" w:hAnsi="Trebuchet MS"/>
          <w:sz w:val="20"/>
          <w:szCs w:val="20"/>
          <w:vertAlign w:val="superscript"/>
        </w:rPr>
        <w:t>th</w:t>
      </w:r>
      <w:r w:rsidR="00015D00">
        <w:rPr>
          <w:rFonts w:ascii="Trebuchet MS" w:hAnsi="Trebuchet MS"/>
          <w:sz w:val="20"/>
          <w:szCs w:val="20"/>
        </w:rPr>
        <w:t xml:space="preserve"> 2012.</w:t>
      </w:r>
    </w:p>
    <w:p w:rsidR="00C17343" w:rsidRDefault="00C17343" w:rsidP="00C20C8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25188" w:rsidRDefault="00015D00" w:rsidP="00C20C8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Based on </w:t>
      </w:r>
      <w:r w:rsidR="000D4397">
        <w:rPr>
          <w:rFonts w:ascii="Trebuchet MS" w:hAnsi="Trebuchet MS"/>
          <w:sz w:val="20"/>
          <w:szCs w:val="20"/>
        </w:rPr>
        <w:t>the Safety Car used at Superbike World C</w:t>
      </w:r>
      <w:r>
        <w:rPr>
          <w:rFonts w:ascii="Trebuchet MS" w:hAnsi="Trebuchet MS"/>
          <w:sz w:val="20"/>
          <w:szCs w:val="20"/>
        </w:rPr>
        <w:t xml:space="preserve">hampionship </w:t>
      </w:r>
      <w:r w:rsidR="000D4397">
        <w:rPr>
          <w:rFonts w:ascii="Trebuchet MS" w:hAnsi="Trebuchet MS"/>
          <w:sz w:val="20"/>
          <w:szCs w:val="20"/>
        </w:rPr>
        <w:t>races, t</w:t>
      </w:r>
      <w:r w:rsidR="00F25188">
        <w:rPr>
          <w:rFonts w:ascii="Trebuchet MS" w:hAnsi="Trebuchet MS"/>
          <w:sz w:val="20"/>
          <w:szCs w:val="20"/>
        </w:rPr>
        <w:t xml:space="preserve">he Alfa Romeo </w:t>
      </w:r>
      <w:r>
        <w:rPr>
          <w:rFonts w:ascii="Trebuchet MS" w:hAnsi="Trebuchet MS"/>
          <w:sz w:val="20"/>
          <w:szCs w:val="20"/>
        </w:rPr>
        <w:t xml:space="preserve">MiTo </w:t>
      </w:r>
      <w:r w:rsidR="00F25188" w:rsidRPr="00015D00">
        <w:rPr>
          <w:rFonts w:ascii="Trebuchet MS" w:hAnsi="Trebuchet MS"/>
          <w:i/>
          <w:sz w:val="20"/>
          <w:szCs w:val="20"/>
        </w:rPr>
        <w:t>Superbike Limited Edition</w:t>
      </w:r>
      <w:r w:rsidR="00F25188">
        <w:rPr>
          <w:rFonts w:ascii="Trebuchet MS" w:hAnsi="Trebuchet MS"/>
          <w:sz w:val="20"/>
          <w:szCs w:val="20"/>
        </w:rPr>
        <w:t xml:space="preserve"> </w:t>
      </w:r>
      <w:r w:rsidR="008E15E2">
        <w:rPr>
          <w:rFonts w:ascii="Trebuchet MS" w:hAnsi="Trebuchet MS"/>
          <w:sz w:val="20"/>
          <w:szCs w:val="20"/>
        </w:rPr>
        <w:t xml:space="preserve">shares its powertrain and chassis with the </w:t>
      </w:r>
      <w:r>
        <w:rPr>
          <w:rFonts w:ascii="Trebuchet MS" w:hAnsi="Trebuchet MS"/>
          <w:sz w:val="20"/>
          <w:szCs w:val="20"/>
        </w:rPr>
        <w:t xml:space="preserve">170hp </w:t>
      </w:r>
      <w:r w:rsidR="008E15E2">
        <w:rPr>
          <w:rFonts w:ascii="Trebuchet MS" w:hAnsi="Trebuchet MS"/>
          <w:sz w:val="20"/>
          <w:szCs w:val="20"/>
        </w:rPr>
        <w:t xml:space="preserve">MiTo </w:t>
      </w:r>
      <w:r>
        <w:rPr>
          <w:rFonts w:ascii="Trebuchet MS" w:hAnsi="Trebuchet MS"/>
          <w:sz w:val="20"/>
          <w:szCs w:val="20"/>
        </w:rPr>
        <w:t>Cloverleaf</w:t>
      </w:r>
      <w:r w:rsidR="008E15E2">
        <w:rPr>
          <w:rFonts w:ascii="Trebuchet MS" w:hAnsi="Trebuchet MS"/>
          <w:sz w:val="20"/>
          <w:szCs w:val="20"/>
        </w:rPr>
        <w:t xml:space="preserve">, but adds </w:t>
      </w:r>
      <w:r w:rsidR="00F25188">
        <w:rPr>
          <w:rFonts w:ascii="Trebuchet MS" w:hAnsi="Trebuchet MS"/>
          <w:sz w:val="20"/>
          <w:szCs w:val="20"/>
        </w:rPr>
        <w:t xml:space="preserve">special </w:t>
      </w:r>
      <w:r w:rsidR="000D4397">
        <w:rPr>
          <w:rFonts w:ascii="Trebuchet MS" w:hAnsi="Trebuchet MS"/>
          <w:sz w:val="20"/>
          <w:szCs w:val="20"/>
        </w:rPr>
        <w:t xml:space="preserve">18-inch </w:t>
      </w:r>
      <w:r w:rsidR="00F25188">
        <w:rPr>
          <w:rFonts w:ascii="Trebuchet MS" w:hAnsi="Trebuchet MS"/>
          <w:sz w:val="20"/>
          <w:szCs w:val="20"/>
        </w:rPr>
        <w:t>wheels</w:t>
      </w:r>
      <w:r w:rsidR="000D4397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>red Brembo brake callipers</w:t>
      </w:r>
      <w:r w:rsidR="000D4397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 xml:space="preserve">special </w:t>
      </w:r>
      <w:r w:rsidR="000D4397">
        <w:rPr>
          <w:rFonts w:ascii="Trebuchet MS" w:hAnsi="Trebuchet MS"/>
          <w:sz w:val="20"/>
          <w:szCs w:val="20"/>
        </w:rPr>
        <w:t xml:space="preserve">“SBK” </w:t>
      </w:r>
      <w:r w:rsidR="00F25188">
        <w:rPr>
          <w:rFonts w:ascii="Trebuchet MS" w:hAnsi="Trebuchet MS"/>
          <w:sz w:val="20"/>
          <w:szCs w:val="20"/>
        </w:rPr>
        <w:t xml:space="preserve">decals </w:t>
      </w:r>
      <w:r w:rsidR="000D4397">
        <w:rPr>
          <w:rFonts w:ascii="Trebuchet MS" w:hAnsi="Trebuchet MS"/>
          <w:sz w:val="20"/>
          <w:szCs w:val="20"/>
        </w:rPr>
        <w:t xml:space="preserve">and contrasting </w:t>
      </w:r>
      <w:r w:rsidR="00F25188">
        <w:rPr>
          <w:rFonts w:ascii="Trebuchet MS" w:hAnsi="Trebuchet MS"/>
          <w:sz w:val="20"/>
          <w:szCs w:val="20"/>
        </w:rPr>
        <w:t xml:space="preserve">roof </w:t>
      </w:r>
      <w:r w:rsidR="000D4397">
        <w:rPr>
          <w:rFonts w:ascii="Trebuchet MS" w:hAnsi="Trebuchet MS"/>
          <w:sz w:val="20"/>
          <w:szCs w:val="20"/>
        </w:rPr>
        <w:t xml:space="preserve">colours with matching </w:t>
      </w:r>
      <w:r w:rsidR="00F25188">
        <w:rPr>
          <w:rFonts w:ascii="Trebuchet MS" w:hAnsi="Trebuchet MS"/>
          <w:sz w:val="20"/>
          <w:szCs w:val="20"/>
        </w:rPr>
        <w:t xml:space="preserve">mirrors. </w:t>
      </w:r>
      <w:r w:rsidR="000D4397">
        <w:rPr>
          <w:rFonts w:ascii="Trebuchet MS" w:hAnsi="Trebuchet MS"/>
          <w:sz w:val="20"/>
          <w:szCs w:val="20"/>
        </w:rPr>
        <w:t xml:space="preserve">Inside, highlights includes special Sabelt seats and </w:t>
      </w:r>
      <w:r>
        <w:rPr>
          <w:rFonts w:ascii="Trebuchet MS" w:hAnsi="Trebuchet MS"/>
          <w:sz w:val="20"/>
          <w:szCs w:val="20"/>
        </w:rPr>
        <w:t>a number plaque, indicating each vehicle’s place in the 200-unit limited run.</w:t>
      </w:r>
    </w:p>
    <w:p w:rsidR="00C17343" w:rsidRDefault="00C17343" w:rsidP="00C20C8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D4E14" w:rsidRDefault="00C20C89" w:rsidP="00C20C89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C20C89">
        <w:rPr>
          <w:rFonts w:ascii="Trebuchet MS" w:hAnsi="Trebuchet MS"/>
          <w:sz w:val="20"/>
          <w:szCs w:val="20"/>
        </w:rPr>
        <w:t xml:space="preserve">A new Superbike Special Series also debuts at the Paris </w:t>
      </w:r>
      <w:r w:rsidR="000B2980">
        <w:rPr>
          <w:rFonts w:ascii="Trebuchet MS" w:hAnsi="Trebuchet MS"/>
          <w:sz w:val="20"/>
          <w:szCs w:val="20"/>
        </w:rPr>
        <w:t xml:space="preserve">Motor Show. Available across the majority of engine options, the new model adds special 16-inch </w:t>
      </w:r>
      <w:r w:rsidR="00A40DBB">
        <w:rPr>
          <w:rFonts w:ascii="Trebuchet MS" w:hAnsi="Trebuchet MS"/>
          <w:sz w:val="20"/>
          <w:szCs w:val="20"/>
        </w:rPr>
        <w:t>alloy wheels;</w:t>
      </w:r>
      <w:r w:rsidR="000B2980">
        <w:rPr>
          <w:rFonts w:ascii="Trebuchet MS" w:hAnsi="Trebuchet MS"/>
          <w:sz w:val="20"/>
          <w:szCs w:val="20"/>
        </w:rPr>
        <w:t xml:space="preserve"> </w:t>
      </w:r>
      <w:r w:rsidR="00A40DBB">
        <w:rPr>
          <w:rFonts w:ascii="Trebuchet MS" w:hAnsi="Trebuchet MS"/>
          <w:sz w:val="20"/>
          <w:szCs w:val="20"/>
        </w:rPr>
        <w:t xml:space="preserve">“SBK” </w:t>
      </w:r>
      <w:r w:rsidR="000B2980">
        <w:rPr>
          <w:rFonts w:ascii="Trebuchet MS" w:hAnsi="Trebuchet MS"/>
          <w:sz w:val="20"/>
          <w:szCs w:val="20"/>
        </w:rPr>
        <w:t>decals</w:t>
      </w:r>
      <w:r w:rsidR="00A40DBB">
        <w:rPr>
          <w:rFonts w:ascii="Trebuchet MS" w:hAnsi="Trebuchet MS"/>
          <w:sz w:val="20"/>
          <w:szCs w:val="20"/>
        </w:rPr>
        <w:t xml:space="preserve">; a rear spoiler; </w:t>
      </w:r>
      <w:r w:rsidR="008E15E2">
        <w:rPr>
          <w:rFonts w:ascii="Trebuchet MS" w:hAnsi="Trebuchet MS"/>
          <w:sz w:val="20"/>
          <w:szCs w:val="20"/>
        </w:rPr>
        <w:t xml:space="preserve">titanium-effect mirror covers </w:t>
      </w:r>
      <w:r w:rsidR="00A40DBB">
        <w:rPr>
          <w:rFonts w:ascii="Trebuchet MS" w:hAnsi="Trebuchet MS"/>
          <w:sz w:val="20"/>
          <w:szCs w:val="20"/>
        </w:rPr>
        <w:t xml:space="preserve">plus </w:t>
      </w:r>
      <w:r w:rsidR="000B2980">
        <w:rPr>
          <w:rFonts w:ascii="Trebuchet MS" w:hAnsi="Trebuchet MS"/>
          <w:sz w:val="20"/>
          <w:szCs w:val="20"/>
        </w:rPr>
        <w:t xml:space="preserve">sporty bumper </w:t>
      </w:r>
      <w:r w:rsidR="00A40DBB">
        <w:rPr>
          <w:rFonts w:ascii="Trebuchet MS" w:hAnsi="Trebuchet MS"/>
          <w:sz w:val="20"/>
          <w:szCs w:val="20"/>
        </w:rPr>
        <w:t xml:space="preserve">and trim </w:t>
      </w:r>
      <w:r w:rsidR="000B2980">
        <w:rPr>
          <w:rFonts w:ascii="Trebuchet MS" w:hAnsi="Trebuchet MS"/>
          <w:sz w:val="20"/>
          <w:szCs w:val="20"/>
        </w:rPr>
        <w:t>enhancements</w:t>
      </w:r>
      <w:r w:rsidR="00A40DBB">
        <w:rPr>
          <w:rFonts w:ascii="Trebuchet MS" w:hAnsi="Trebuchet MS"/>
          <w:sz w:val="20"/>
          <w:szCs w:val="20"/>
        </w:rPr>
        <w:t>. The cabin benefits from, amongst other upgrades, a “Carbon Look” dashboard and “SBK” headrests.</w:t>
      </w:r>
    </w:p>
    <w:p w:rsidR="004D4E14" w:rsidRDefault="004D4E14" w:rsidP="00C20C8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A40DBB" w:rsidRPr="00A40DBB" w:rsidRDefault="00A40DBB" w:rsidP="00A40DB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A40DBB">
        <w:rPr>
          <w:rFonts w:ascii="Trebuchet MS" w:hAnsi="Trebuchet MS"/>
          <w:sz w:val="20"/>
          <w:szCs w:val="20"/>
        </w:rPr>
        <w:t xml:space="preserve">The </w:t>
      </w:r>
      <w:r>
        <w:rPr>
          <w:rFonts w:ascii="Trebuchet MS" w:hAnsi="Trebuchet MS"/>
          <w:sz w:val="20"/>
          <w:szCs w:val="20"/>
        </w:rPr>
        <w:t xml:space="preserve">Alfa Romeo </w:t>
      </w:r>
      <w:r w:rsidRPr="00A40DBB">
        <w:rPr>
          <w:rFonts w:ascii="Trebuchet MS" w:hAnsi="Trebuchet MS"/>
          <w:sz w:val="20"/>
          <w:szCs w:val="20"/>
        </w:rPr>
        <w:t xml:space="preserve">stand will display a Safety Car used in the SBK world championship alongside an Aprilia superbike that “The Roman Emperor” Max Biaggi </w:t>
      </w:r>
      <w:r>
        <w:rPr>
          <w:rFonts w:ascii="Trebuchet MS" w:hAnsi="Trebuchet MS"/>
          <w:sz w:val="20"/>
          <w:szCs w:val="20"/>
        </w:rPr>
        <w:t xml:space="preserve">will likely race to overall victory in </w:t>
      </w:r>
      <w:r w:rsidRPr="00A40DBB">
        <w:rPr>
          <w:rFonts w:ascii="Trebuchet MS" w:hAnsi="Trebuchet MS"/>
          <w:sz w:val="20"/>
          <w:szCs w:val="20"/>
        </w:rPr>
        <w:t xml:space="preserve">the </w:t>
      </w:r>
      <w:r>
        <w:rPr>
          <w:rFonts w:ascii="Trebuchet MS" w:hAnsi="Trebuchet MS"/>
          <w:sz w:val="20"/>
          <w:szCs w:val="20"/>
        </w:rPr>
        <w:t>this year’s SBK c</w:t>
      </w:r>
      <w:r w:rsidRPr="00A40DBB">
        <w:rPr>
          <w:rFonts w:ascii="Trebuchet MS" w:hAnsi="Trebuchet MS"/>
          <w:sz w:val="20"/>
          <w:szCs w:val="20"/>
        </w:rPr>
        <w:t>hampionship.</w:t>
      </w:r>
    </w:p>
    <w:p w:rsidR="00C17343" w:rsidRPr="00C17343" w:rsidRDefault="00C17343" w:rsidP="00C1734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17343" w:rsidRDefault="00A40DBB" w:rsidP="00A40DB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Meanwhile, Alfa Romeo is also unveiling its new Giulietta </w:t>
      </w:r>
      <w:r w:rsidR="00C17343" w:rsidRPr="00C17343">
        <w:rPr>
          <w:rFonts w:ascii="Trebuchet MS" w:hAnsi="Trebuchet MS"/>
          <w:sz w:val="20"/>
          <w:szCs w:val="20"/>
        </w:rPr>
        <w:t>"Sportiva"</w:t>
      </w:r>
      <w:r>
        <w:rPr>
          <w:rFonts w:ascii="Trebuchet MS" w:hAnsi="Trebuchet MS"/>
          <w:sz w:val="20"/>
          <w:szCs w:val="20"/>
        </w:rPr>
        <w:t xml:space="preserve"> which </w:t>
      </w:r>
      <w:r w:rsidR="001D70C8">
        <w:rPr>
          <w:rFonts w:ascii="Trebuchet MS" w:hAnsi="Trebuchet MS"/>
          <w:sz w:val="20"/>
          <w:szCs w:val="20"/>
        </w:rPr>
        <w:t xml:space="preserve">makes </w:t>
      </w:r>
      <w:r>
        <w:rPr>
          <w:rFonts w:ascii="Trebuchet MS" w:hAnsi="Trebuchet MS"/>
          <w:sz w:val="20"/>
          <w:szCs w:val="20"/>
        </w:rPr>
        <w:t xml:space="preserve">the aggressive, sporty style of the Cloverleaf version </w:t>
      </w:r>
      <w:r w:rsidR="001D70C8">
        <w:rPr>
          <w:rFonts w:ascii="Trebuchet MS" w:hAnsi="Trebuchet MS"/>
          <w:sz w:val="20"/>
          <w:szCs w:val="20"/>
        </w:rPr>
        <w:t xml:space="preserve">available to purchasers of other engine </w:t>
      </w:r>
      <w:r w:rsidR="008E15E2">
        <w:rPr>
          <w:rFonts w:ascii="Trebuchet MS" w:hAnsi="Trebuchet MS"/>
          <w:sz w:val="20"/>
          <w:szCs w:val="20"/>
        </w:rPr>
        <w:t>derivatives. Enhancements include 17-inch wheels, special seat upholstery, sports pedals, numerous trim upgrades and new “Sportiva” badging which feature the legendary cloverleaf design.</w:t>
      </w:r>
    </w:p>
    <w:p w:rsidR="00C45AA3" w:rsidRDefault="00C45AA3" w:rsidP="00A40DB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17343" w:rsidRPr="00BA687F" w:rsidRDefault="00C45AA3" w:rsidP="00C20C8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</w:t>
      </w:r>
      <w:r w:rsidRPr="00C45AA3">
        <w:rPr>
          <w:rFonts w:ascii="Trebuchet MS" w:hAnsi="Trebuchet MS"/>
          <w:sz w:val="20"/>
          <w:szCs w:val="20"/>
        </w:rPr>
        <w:t>inal specifications, pricing and availability of all models, features and accessories unveiled at the 2012 Paris Motor Show will be announced closer to their respective Irish launches.</w:t>
      </w:r>
    </w:p>
    <w:sectPr w:rsidR="00C17343" w:rsidRPr="00BA687F" w:rsidSect="00D81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01" w:rsidRDefault="00ED7201" w:rsidP="00BA687F">
      <w:pPr>
        <w:spacing w:after="0" w:line="240" w:lineRule="auto"/>
      </w:pPr>
      <w:r>
        <w:separator/>
      </w:r>
    </w:p>
  </w:endnote>
  <w:endnote w:type="continuationSeparator" w:id="0">
    <w:p w:rsidR="00ED7201" w:rsidRDefault="00ED7201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ED7201" w:rsidP="005A7BEE">
    <w:pPr>
      <w:pStyle w:val="Footer"/>
    </w:pPr>
  </w:p>
  <w:p w:rsidR="00360FA7" w:rsidRDefault="00ED7201" w:rsidP="005A7BEE">
    <w:pPr>
      <w:pStyle w:val="Footer"/>
    </w:pPr>
  </w:p>
  <w:p w:rsidR="00360FA7" w:rsidRDefault="00ED7201" w:rsidP="005A7BEE">
    <w:pPr>
      <w:pStyle w:val="Footer"/>
    </w:pPr>
  </w:p>
  <w:p w:rsidR="00360FA7" w:rsidRDefault="00ED7201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BA687F" w:rsidP="005A7BE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517A12" wp14:editId="0BC4FAC8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“Direzione e Coordinamento”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in accordance with art. 2497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Italian Civil Code: Fiat S.p.A.</w:t>
                          </w:r>
                        </w:p>
                        <w:p w:rsidR="00D65080" w:rsidRPr="00D6313B" w:rsidRDefault="00ED7201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“Direzione e Coordinamento”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in accordance with art. 2497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Italian Civil Code: Fiat S.p.A.</w:t>
                    </w:r>
                  </w:p>
                  <w:p w:rsidR="00D65080" w:rsidRPr="00D6313B" w:rsidRDefault="00ED7201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9039F" wp14:editId="30BCBB89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360FA7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360FA7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34944" wp14:editId="08CE8F05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</w:rPr>
                            <w:t>Fiat Group Automobiles S.p.A.</w:t>
                          </w:r>
                        </w:p>
                        <w:p w:rsidR="00BA687F" w:rsidRDefault="002C7C57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360FA7" w:rsidRPr="00303FF5" w:rsidRDefault="002C7C57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r w:rsidRPr="00303FF5">
                      <w:rPr>
                        <w:rStyle w:val="05FOOTERBOLD"/>
                        <w:szCs w:val="15"/>
                      </w:rPr>
                      <w:t>Fiat Group Automobiles S.p.A.</w:t>
                    </w:r>
                  </w:p>
                  <w:p w:rsidR="00BA687F" w:rsidRDefault="002C7C57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360FA7" w:rsidRPr="00303FF5" w:rsidRDefault="002C7C57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 w:rsidR="002C7C5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C4E93" wp14:editId="47EF4793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Dublin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5A7BEE" w:rsidRPr="00BA687F" w:rsidRDefault="00ED7201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Dublin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5A7BEE" w:rsidRPr="00BA687F" w:rsidRDefault="00ED7201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7C57">
      <w:t xml:space="preserve"> </w:t>
    </w:r>
  </w:p>
  <w:p w:rsidR="00360FA7" w:rsidRDefault="00ED7201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01" w:rsidRDefault="00ED7201" w:rsidP="00BA687F">
      <w:pPr>
        <w:spacing w:after="0" w:line="240" w:lineRule="auto"/>
      </w:pPr>
      <w:r>
        <w:separator/>
      </w:r>
    </w:p>
  </w:footnote>
  <w:footnote w:type="continuationSeparator" w:id="0">
    <w:p w:rsidR="00ED7201" w:rsidRDefault="00ED7201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2C7C57" w:rsidP="005A7BEE">
    <w:r>
      <w:rPr>
        <w:noProof/>
      </w:rPr>
      <w:drawing>
        <wp:anchor distT="0" distB="0" distL="114300" distR="114300" simplePos="0" relativeHeight="251665408" behindDoc="1" locked="0" layoutInCell="1" allowOverlap="1" wp14:anchorId="00BEBCB8" wp14:editId="305A81E9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36A1C9" wp14:editId="19E96EB5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7C57" w:rsidP="005A7BEE">
    <w:r>
      <w:rPr>
        <w:noProof/>
      </w:rPr>
      <w:drawing>
        <wp:anchor distT="0" distB="0" distL="114300" distR="114300" simplePos="0" relativeHeight="251663360" behindDoc="1" locked="0" layoutInCell="1" allowOverlap="1" wp14:anchorId="3C253A07" wp14:editId="7B2FEEA3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E2EA15" wp14:editId="343B2609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89"/>
    <w:rsid w:val="00015D00"/>
    <w:rsid w:val="000B2980"/>
    <w:rsid w:val="000D4397"/>
    <w:rsid w:val="00193377"/>
    <w:rsid w:val="001D70C8"/>
    <w:rsid w:val="002C7C57"/>
    <w:rsid w:val="00434391"/>
    <w:rsid w:val="004D4E14"/>
    <w:rsid w:val="008E15E2"/>
    <w:rsid w:val="00A40DBB"/>
    <w:rsid w:val="00B46DB7"/>
    <w:rsid w:val="00BA687F"/>
    <w:rsid w:val="00BB7493"/>
    <w:rsid w:val="00C17343"/>
    <w:rsid w:val="00C20C89"/>
    <w:rsid w:val="00C45AA3"/>
    <w:rsid w:val="00CD4C93"/>
    <w:rsid w:val="00D84AF8"/>
    <w:rsid w:val="00E20BBA"/>
    <w:rsid w:val="00ED7201"/>
    <w:rsid w:val="00F25188"/>
    <w:rsid w:val="00F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1147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TWOMEY CONOR</dc:creator>
  <cp:lastModifiedBy>TWOMEY CONOR</cp:lastModifiedBy>
  <cp:revision>13</cp:revision>
  <dcterms:created xsi:type="dcterms:W3CDTF">2012-09-24T15:11:00Z</dcterms:created>
  <dcterms:modified xsi:type="dcterms:W3CDTF">2012-09-25T12:13:00Z</dcterms:modified>
</cp:coreProperties>
</file>